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C2" w:rsidRPr="004C4E03" w:rsidRDefault="003667C2" w:rsidP="001E5C4D">
      <w:pPr>
        <w:pStyle w:val="Tytu"/>
      </w:pPr>
      <w:r w:rsidRPr="004C4E03">
        <w:t>Sylwetka Profesora Andrzeja Baborskiego</w:t>
      </w:r>
    </w:p>
    <w:p w:rsidR="003667C2" w:rsidRPr="003667C2" w:rsidRDefault="003667C2" w:rsidP="003667C2">
      <w:pPr>
        <w:pStyle w:val="Tekstpodstawowywcity"/>
        <w:spacing w:line="360" w:lineRule="auto"/>
        <w:ind w:right="284" w:firstLine="0"/>
        <w:rPr>
          <w:rFonts w:ascii="Times New Roman" w:hAnsi="Times New Roman"/>
          <w:sz w:val="32"/>
          <w:szCs w:val="32"/>
        </w:rPr>
      </w:pPr>
      <w:r w:rsidRPr="003667C2">
        <w:rPr>
          <w:rFonts w:ascii="Times New Roman" w:hAnsi="Times New Roman"/>
          <w:sz w:val="32"/>
          <w:szCs w:val="32"/>
        </w:rPr>
        <w:t xml:space="preserve">Profesor Andrzej Baborski pochodził z Górnego Śląska, urodził się w 1936 roku w Piekarach Śląskich, gdzie spędził dzieciństwo i wczesną młodość. </w:t>
      </w:r>
    </w:p>
    <w:p w:rsidR="003667C2" w:rsidRPr="003667C2" w:rsidRDefault="003667C2" w:rsidP="003667C2">
      <w:pPr>
        <w:pStyle w:val="Tekstpodstawowywcity"/>
        <w:spacing w:line="360" w:lineRule="auto"/>
        <w:ind w:right="284" w:firstLine="0"/>
        <w:rPr>
          <w:rFonts w:ascii="Times New Roman" w:hAnsi="Times New Roman"/>
          <w:sz w:val="32"/>
          <w:szCs w:val="32"/>
        </w:rPr>
      </w:pPr>
      <w:r w:rsidRPr="003667C2">
        <w:rPr>
          <w:rFonts w:ascii="Times New Roman" w:hAnsi="Times New Roman"/>
          <w:sz w:val="32"/>
          <w:szCs w:val="32"/>
        </w:rPr>
        <w:t xml:space="preserve">Swe dojrzałe życie związał z Wrocławiem, tutaj rozpoczął swoją karierę naukową po ukończeniu studiów i uzyskaniu w 1959 roku dyplomu magistra inżyniera na Wydziale Elektroniki Politechniki Wrocławskiej.  W latach 1960-1970 pracował w Katedrze Telemechaniki i Automatyki na Wydziale Elektroniki Politechniki Wrocławskiej, na którym </w:t>
      </w:r>
      <w:r w:rsidR="00F25FFF" w:rsidRPr="003667C2">
        <w:rPr>
          <w:rFonts w:ascii="Times New Roman" w:hAnsi="Times New Roman"/>
          <w:sz w:val="32"/>
          <w:szCs w:val="32"/>
        </w:rPr>
        <w:t>w roku 1970</w:t>
      </w:r>
      <w:r w:rsidRPr="003667C2">
        <w:rPr>
          <w:rFonts w:ascii="Times New Roman" w:hAnsi="Times New Roman"/>
          <w:sz w:val="32"/>
          <w:szCs w:val="32"/>
        </w:rPr>
        <w:t xml:space="preserve">uzyskał </w:t>
      </w:r>
      <w:r w:rsidRPr="003667C2">
        <w:rPr>
          <w:rFonts w:ascii="Times New Roman" w:hAnsi="Times New Roman"/>
          <w:b/>
          <w:sz w:val="32"/>
          <w:szCs w:val="32"/>
        </w:rPr>
        <w:t>doktorat z nauk technicznych</w:t>
      </w:r>
      <w:r w:rsidRPr="003667C2">
        <w:rPr>
          <w:rFonts w:ascii="Times New Roman" w:hAnsi="Times New Roman"/>
          <w:sz w:val="32"/>
          <w:szCs w:val="32"/>
        </w:rPr>
        <w:t xml:space="preserve">. </w:t>
      </w:r>
    </w:p>
    <w:p w:rsidR="003667C2" w:rsidRPr="003667C2" w:rsidRDefault="003667C2" w:rsidP="003667C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667C2">
        <w:rPr>
          <w:rFonts w:ascii="Times New Roman" w:hAnsi="Times New Roman"/>
          <w:sz w:val="32"/>
          <w:szCs w:val="32"/>
        </w:rPr>
        <w:t xml:space="preserve">Ogromną większość swego życia zawodowego związał z Akademią Ekonomiczną im. Oskara Langego we Wrocławiu, rozpoczynając pracę na naszej uczelni w 1971 roku od stanowiska adiunkta w Instytucie Metod Rachunku Ekonomicznego w ówczesnej Wyższej Szkole Ekonomicznej we Wrocławiu. </w:t>
      </w:r>
      <w:r w:rsidRPr="003667C2">
        <w:rPr>
          <w:rFonts w:ascii="Times New Roman" w:hAnsi="Times New Roman"/>
          <w:b/>
          <w:sz w:val="32"/>
          <w:szCs w:val="32"/>
        </w:rPr>
        <w:t xml:space="preserve">Habilitację </w:t>
      </w:r>
      <w:r w:rsidRPr="003667C2">
        <w:rPr>
          <w:rFonts w:ascii="Times New Roman" w:hAnsi="Times New Roman"/>
          <w:sz w:val="32"/>
          <w:szCs w:val="32"/>
        </w:rPr>
        <w:t xml:space="preserve">uzyskał w roku 1980 na wydziale Zarządzania i Informatyki. W latach 1981-1989 pracował w Instytucie Informatyki dając się poznać jako obiecujący naukowiec </w:t>
      </w:r>
      <w:r w:rsidR="00F25FFF">
        <w:rPr>
          <w:rFonts w:ascii="Times New Roman" w:hAnsi="Times New Roman"/>
          <w:sz w:val="32"/>
          <w:szCs w:val="32"/>
        </w:rPr>
        <w:t xml:space="preserve">– </w:t>
      </w:r>
      <w:r w:rsidRPr="003667C2">
        <w:rPr>
          <w:rFonts w:ascii="Times New Roman" w:hAnsi="Times New Roman"/>
          <w:sz w:val="32"/>
          <w:szCs w:val="32"/>
        </w:rPr>
        <w:t xml:space="preserve">został zaproszony jako profesor wizytujący do USA, gdzie pracował (1985-1986) na California State University Northridge. W roku 1990 otrzymał tytuł </w:t>
      </w:r>
      <w:r w:rsidRPr="003667C2">
        <w:rPr>
          <w:rFonts w:ascii="Times New Roman" w:hAnsi="Times New Roman"/>
          <w:b/>
          <w:sz w:val="32"/>
          <w:szCs w:val="32"/>
        </w:rPr>
        <w:t>profesora ekonomii,</w:t>
      </w:r>
      <w:r w:rsidRPr="003667C2">
        <w:rPr>
          <w:rFonts w:ascii="Times New Roman" w:hAnsi="Times New Roman"/>
          <w:sz w:val="32"/>
          <w:szCs w:val="32"/>
        </w:rPr>
        <w:t xml:space="preserve"> a trzy lata później </w:t>
      </w:r>
      <w:r w:rsidRPr="003667C2">
        <w:rPr>
          <w:rFonts w:ascii="Times New Roman" w:hAnsi="Times New Roman"/>
          <w:sz w:val="32"/>
          <w:szCs w:val="32"/>
        </w:rPr>
        <w:sym w:font="Symbol" w:char="F02D"/>
      </w:r>
      <w:r w:rsidRPr="003667C2">
        <w:rPr>
          <w:rFonts w:ascii="Times New Roman" w:hAnsi="Times New Roman"/>
          <w:sz w:val="32"/>
          <w:szCs w:val="32"/>
        </w:rPr>
        <w:t xml:space="preserve"> stanowisko </w:t>
      </w:r>
      <w:r w:rsidRPr="003667C2">
        <w:rPr>
          <w:rFonts w:ascii="Times New Roman" w:hAnsi="Times New Roman"/>
          <w:b/>
          <w:sz w:val="32"/>
          <w:szCs w:val="32"/>
        </w:rPr>
        <w:t>profesora zwyczajnego</w:t>
      </w:r>
      <w:r w:rsidRPr="003667C2">
        <w:rPr>
          <w:rFonts w:ascii="Times New Roman" w:hAnsi="Times New Roman"/>
          <w:sz w:val="32"/>
          <w:szCs w:val="32"/>
        </w:rPr>
        <w:t xml:space="preserve">. </w:t>
      </w:r>
    </w:p>
    <w:p w:rsidR="003667C2" w:rsidRPr="003667C2" w:rsidRDefault="003667C2" w:rsidP="003667C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667C2">
        <w:rPr>
          <w:rFonts w:ascii="Times New Roman" w:hAnsi="Times New Roman"/>
          <w:sz w:val="32"/>
          <w:szCs w:val="32"/>
        </w:rPr>
        <w:t xml:space="preserve">Zdolności organizacyjne profesora zostały bardzo szybko dostrzeżone, dlatego  powierzano Mu wiele odpowiedzialnych funkcji na uczelni macierzystej i poza nią, w kraju i za granicą. Najpierw był </w:t>
      </w:r>
      <w:r w:rsidRPr="003667C2">
        <w:rPr>
          <w:rFonts w:ascii="Times New Roman" w:hAnsi="Times New Roman"/>
          <w:b/>
          <w:sz w:val="32"/>
          <w:szCs w:val="32"/>
        </w:rPr>
        <w:t>dyrektorem</w:t>
      </w:r>
      <w:r w:rsidRPr="003667C2">
        <w:rPr>
          <w:rFonts w:ascii="Times New Roman" w:hAnsi="Times New Roman"/>
          <w:sz w:val="32"/>
          <w:szCs w:val="32"/>
        </w:rPr>
        <w:t xml:space="preserve"> Ośrodka Komputerowego oraz </w:t>
      </w:r>
      <w:r w:rsidRPr="003667C2">
        <w:rPr>
          <w:rFonts w:ascii="Times New Roman" w:hAnsi="Times New Roman"/>
          <w:b/>
          <w:sz w:val="32"/>
          <w:szCs w:val="32"/>
        </w:rPr>
        <w:t>kierownikiem</w:t>
      </w:r>
      <w:r w:rsidRPr="003667C2">
        <w:rPr>
          <w:rFonts w:ascii="Times New Roman" w:hAnsi="Times New Roman"/>
          <w:sz w:val="32"/>
          <w:szCs w:val="32"/>
        </w:rPr>
        <w:t xml:space="preserve"> Zakładu Systemów Komputerowych przekształconego w Katedrę Systemów Komputerowych a później na Katedrę Systemów Sztucznej Inteligencji. </w:t>
      </w:r>
    </w:p>
    <w:p w:rsidR="003667C2" w:rsidRPr="003667C2" w:rsidRDefault="003667C2" w:rsidP="003667C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667C2">
        <w:rPr>
          <w:rFonts w:ascii="Times New Roman" w:hAnsi="Times New Roman"/>
          <w:sz w:val="32"/>
          <w:szCs w:val="32"/>
        </w:rPr>
        <w:t xml:space="preserve"> W latach 1990-1993 pełnił funkcję </w:t>
      </w:r>
      <w:r w:rsidRPr="003667C2">
        <w:rPr>
          <w:rFonts w:ascii="Times New Roman" w:hAnsi="Times New Roman"/>
          <w:b/>
          <w:sz w:val="32"/>
          <w:szCs w:val="32"/>
        </w:rPr>
        <w:t>prorektora</w:t>
      </w:r>
      <w:r w:rsidRPr="003667C2">
        <w:rPr>
          <w:rFonts w:ascii="Times New Roman" w:hAnsi="Times New Roman"/>
          <w:sz w:val="32"/>
          <w:szCs w:val="32"/>
        </w:rPr>
        <w:t xml:space="preserve"> ds. współpracy z zagranicą, </w:t>
      </w:r>
      <w:r w:rsidRPr="003667C2">
        <w:rPr>
          <w:rFonts w:ascii="Times New Roman" w:hAnsi="Times New Roman"/>
          <w:sz w:val="32"/>
          <w:szCs w:val="32"/>
        </w:rPr>
        <w:lastRenderedPageBreak/>
        <w:t xml:space="preserve">a następnie przez  dwie kadencje (w latach 1993-1999) </w:t>
      </w:r>
      <w:r w:rsidRPr="003667C2">
        <w:rPr>
          <w:rFonts w:ascii="Times New Roman" w:hAnsi="Times New Roman"/>
          <w:b/>
          <w:sz w:val="32"/>
          <w:szCs w:val="32"/>
        </w:rPr>
        <w:t>rektora</w:t>
      </w:r>
      <w:r w:rsidRPr="003667C2">
        <w:rPr>
          <w:rFonts w:ascii="Times New Roman" w:hAnsi="Times New Roman"/>
          <w:sz w:val="32"/>
          <w:szCs w:val="32"/>
        </w:rPr>
        <w:t xml:space="preserve"> Akademii Ekonomicznej we Wrocławiu. Był także, w latach 1996-1999,</w:t>
      </w:r>
      <w:r w:rsidRPr="003667C2">
        <w:rPr>
          <w:rFonts w:ascii="Times New Roman" w:hAnsi="Times New Roman"/>
          <w:b/>
          <w:sz w:val="32"/>
          <w:szCs w:val="32"/>
        </w:rPr>
        <w:t xml:space="preserve"> przewodniczącym Konferencji Rektorów Uczelni Ekonomicznych</w:t>
      </w:r>
      <w:r w:rsidRPr="003667C2">
        <w:rPr>
          <w:rFonts w:ascii="Times New Roman" w:hAnsi="Times New Roman"/>
          <w:sz w:val="32"/>
          <w:szCs w:val="32"/>
        </w:rPr>
        <w:t xml:space="preserve">. </w:t>
      </w:r>
      <w:r w:rsidR="00FB46FA">
        <w:rPr>
          <w:rFonts w:ascii="Times New Roman" w:hAnsi="Times New Roman"/>
          <w:sz w:val="32"/>
          <w:szCs w:val="32"/>
        </w:rPr>
        <w:t xml:space="preserve"> </w:t>
      </w:r>
      <w:r w:rsidRPr="003667C2">
        <w:rPr>
          <w:rFonts w:ascii="Times New Roman" w:hAnsi="Times New Roman"/>
          <w:sz w:val="32"/>
          <w:szCs w:val="32"/>
        </w:rPr>
        <w:t>Ogromna aktywność Profesora sprawiła, że był postacią znaną w Polsce i poza nią - stał się członkiem krajowych i zagranicznych organizacji naukowych.</w:t>
      </w:r>
    </w:p>
    <w:p w:rsidR="003667C2" w:rsidRPr="003667C2" w:rsidRDefault="00FB46FA" w:rsidP="003667C2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3667C2" w:rsidRPr="003667C2">
        <w:rPr>
          <w:rFonts w:ascii="Times New Roman" w:hAnsi="Times New Roman"/>
          <w:sz w:val="32"/>
          <w:szCs w:val="32"/>
        </w:rPr>
        <w:t xml:space="preserve"> Za swą bardzo intensywną działalność akademicką oraz sprawowane funkcje został odznaczony w roku 1990</w:t>
      </w:r>
      <w:r w:rsidR="004C4E03">
        <w:rPr>
          <w:rFonts w:ascii="Times New Roman" w:hAnsi="Times New Roman"/>
          <w:sz w:val="32"/>
          <w:szCs w:val="32"/>
        </w:rPr>
        <w:t xml:space="preserve"> </w:t>
      </w:r>
      <w:r w:rsidR="003667C2" w:rsidRPr="003667C2">
        <w:rPr>
          <w:rFonts w:ascii="Times New Roman" w:hAnsi="Times New Roman"/>
          <w:sz w:val="32"/>
          <w:szCs w:val="32"/>
        </w:rPr>
        <w:t xml:space="preserve">Krzyżem Kawalerskim Orderu Odrodzenia Polski. Otrzymał także czterokrotnie </w:t>
      </w:r>
      <w:r w:rsidR="003667C2" w:rsidRPr="003667C2">
        <w:rPr>
          <w:rFonts w:ascii="Times New Roman" w:hAnsi="Times New Roman"/>
          <w:sz w:val="32"/>
          <w:szCs w:val="32"/>
        </w:rPr>
        <w:sym w:font="Symbol" w:char="F02D"/>
      </w:r>
      <w:r w:rsidR="003667C2" w:rsidRPr="003667C2">
        <w:rPr>
          <w:rFonts w:ascii="Times New Roman" w:hAnsi="Times New Roman"/>
          <w:sz w:val="32"/>
          <w:szCs w:val="32"/>
        </w:rPr>
        <w:t xml:space="preserve"> za działalność naukową i organizacyjną </w:t>
      </w:r>
      <w:r w:rsidR="003667C2" w:rsidRPr="003667C2">
        <w:rPr>
          <w:rFonts w:ascii="Times New Roman" w:hAnsi="Times New Roman"/>
          <w:sz w:val="32"/>
          <w:szCs w:val="32"/>
        </w:rPr>
        <w:sym w:font="Symbol" w:char="F02D"/>
      </w:r>
      <w:r w:rsidR="003667C2" w:rsidRPr="003667C2">
        <w:rPr>
          <w:rFonts w:ascii="Times New Roman" w:hAnsi="Times New Roman"/>
          <w:sz w:val="32"/>
          <w:szCs w:val="32"/>
        </w:rPr>
        <w:t xml:space="preserve"> nagrodę Ministra Edukacji Narodowej. </w:t>
      </w:r>
    </w:p>
    <w:p w:rsidR="004C4E03" w:rsidRDefault="003667C2" w:rsidP="00FB46FA">
      <w:pPr>
        <w:spacing w:line="360" w:lineRule="auto"/>
        <w:jc w:val="both"/>
        <w:rPr>
          <w:sz w:val="32"/>
          <w:szCs w:val="32"/>
        </w:rPr>
      </w:pPr>
      <w:r w:rsidRPr="003667C2">
        <w:rPr>
          <w:rFonts w:ascii="Times New Roman" w:hAnsi="Times New Roman"/>
          <w:b/>
          <w:sz w:val="32"/>
          <w:szCs w:val="32"/>
        </w:rPr>
        <w:t>Pasje społeczne</w:t>
      </w:r>
      <w:r w:rsidRPr="003667C2">
        <w:rPr>
          <w:rFonts w:ascii="Times New Roman" w:hAnsi="Times New Roman"/>
          <w:sz w:val="32"/>
          <w:szCs w:val="32"/>
        </w:rPr>
        <w:t xml:space="preserve"> Profesora znalazły wyraz w </w:t>
      </w:r>
      <w:r w:rsidRPr="003667C2">
        <w:rPr>
          <w:rFonts w:ascii="Times New Roman" w:hAnsi="Times New Roman"/>
          <w:b/>
          <w:sz w:val="32"/>
          <w:szCs w:val="32"/>
        </w:rPr>
        <w:t>działalności związkowej</w:t>
      </w:r>
      <w:r w:rsidRPr="003667C2">
        <w:rPr>
          <w:rFonts w:ascii="Times New Roman" w:hAnsi="Times New Roman"/>
          <w:sz w:val="32"/>
          <w:szCs w:val="32"/>
        </w:rPr>
        <w:t>. Był pierwszym przewodniczącym Komisji Uczelnianej NSZZ „Solidarność” oraz uczestnikiem Zespołu Ekspertów i Doradców NSZZ „Solidarność” Dolny Śląsk. Zaangażował się w działalność Zakładu Narodowego im. Ossolińskich, będąc w latach 1995-2001 członkiem Rady Kuratorów Fundacji. Był miłośnikiem Ziemi Dolnośląskiej oraz Wrocławia, pełniąc</w:t>
      </w:r>
      <w:r w:rsidR="004C4E03">
        <w:rPr>
          <w:rFonts w:ascii="Times New Roman" w:hAnsi="Times New Roman"/>
          <w:sz w:val="32"/>
          <w:szCs w:val="32"/>
        </w:rPr>
        <w:t xml:space="preserve"> </w:t>
      </w:r>
      <w:r w:rsidRPr="003667C2">
        <w:rPr>
          <w:rFonts w:ascii="Times New Roman" w:hAnsi="Times New Roman"/>
          <w:sz w:val="32"/>
          <w:szCs w:val="32"/>
        </w:rPr>
        <w:t xml:space="preserve">funkcję radnego Rady Miejskiej Wrocławia, a zarazem przewodniczącego Komisji Rozwoju Przestrzennego i Architektury.. </w:t>
      </w:r>
    </w:p>
    <w:p w:rsidR="004C4E03" w:rsidRPr="003667C2" w:rsidRDefault="00FB46FA" w:rsidP="004C4E03">
      <w:pPr>
        <w:pStyle w:val="Tekstpodstawowy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C4E03" w:rsidRPr="003667C2" w:rsidRDefault="003B1611" w:rsidP="004C4E03">
      <w:pPr>
        <w:pStyle w:val="Tekstpodstawowy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Był inicjatorem powołania</w:t>
      </w:r>
      <w:r w:rsidR="004C4E03" w:rsidRPr="003667C2">
        <w:rPr>
          <w:sz w:val="32"/>
          <w:szCs w:val="32"/>
        </w:rPr>
        <w:t xml:space="preserve"> do życia nowego kierunku studiów</w:t>
      </w:r>
      <w:r w:rsidR="008F744E">
        <w:rPr>
          <w:sz w:val="32"/>
          <w:szCs w:val="32"/>
        </w:rPr>
        <w:t xml:space="preserve"> </w:t>
      </w:r>
      <w:r w:rsidR="004C4E03" w:rsidRPr="003667C2">
        <w:rPr>
          <w:sz w:val="32"/>
          <w:szCs w:val="32"/>
        </w:rPr>
        <w:t xml:space="preserve">– </w:t>
      </w:r>
      <w:r w:rsidR="008F744E">
        <w:rPr>
          <w:sz w:val="32"/>
          <w:szCs w:val="32"/>
        </w:rPr>
        <w:t>i</w:t>
      </w:r>
      <w:r w:rsidR="004C4E03" w:rsidRPr="003667C2">
        <w:rPr>
          <w:b/>
          <w:sz w:val="32"/>
          <w:szCs w:val="32"/>
        </w:rPr>
        <w:t xml:space="preserve">nformatyki </w:t>
      </w:r>
      <w:r w:rsidR="008F744E">
        <w:rPr>
          <w:b/>
          <w:sz w:val="32"/>
          <w:szCs w:val="32"/>
        </w:rPr>
        <w:t>e</w:t>
      </w:r>
      <w:r w:rsidR="004C4E03" w:rsidRPr="003667C2">
        <w:rPr>
          <w:b/>
          <w:sz w:val="32"/>
          <w:szCs w:val="32"/>
        </w:rPr>
        <w:t>konomicznej</w:t>
      </w:r>
      <w:r w:rsidR="00BE0C42">
        <w:rPr>
          <w:b/>
          <w:sz w:val="32"/>
          <w:szCs w:val="32"/>
        </w:rPr>
        <w:t>,</w:t>
      </w:r>
      <w:r w:rsidR="004C4E03" w:rsidRPr="003667C2">
        <w:rPr>
          <w:sz w:val="32"/>
          <w:szCs w:val="32"/>
        </w:rPr>
        <w:t xml:space="preserve"> był członkiem założycielem (i do końca</w:t>
      </w:r>
      <w:r w:rsidR="004C4E03">
        <w:rPr>
          <w:sz w:val="32"/>
          <w:szCs w:val="32"/>
        </w:rPr>
        <w:t xml:space="preserve"> </w:t>
      </w:r>
      <w:r w:rsidR="004C4E03" w:rsidRPr="003667C2">
        <w:rPr>
          <w:sz w:val="32"/>
          <w:szCs w:val="32"/>
        </w:rPr>
        <w:t>życia prezesem)</w:t>
      </w:r>
      <w:r w:rsidR="00BE0C42">
        <w:rPr>
          <w:sz w:val="32"/>
          <w:szCs w:val="32"/>
        </w:rPr>
        <w:t xml:space="preserve"> </w:t>
      </w:r>
      <w:r w:rsidR="00BE0C42" w:rsidRPr="003667C2">
        <w:rPr>
          <w:sz w:val="32"/>
          <w:szCs w:val="32"/>
        </w:rPr>
        <w:t>Naukowego Towarzystwa Informatyki Ekonomicznej (NTIE)</w:t>
      </w:r>
      <w:r w:rsidR="00BE0C42">
        <w:rPr>
          <w:sz w:val="32"/>
          <w:szCs w:val="32"/>
        </w:rPr>
        <w:t>.</w:t>
      </w:r>
      <w:r w:rsidR="00BE0C42" w:rsidRPr="003667C2">
        <w:rPr>
          <w:sz w:val="32"/>
          <w:szCs w:val="32"/>
        </w:rPr>
        <w:t xml:space="preserve"> </w:t>
      </w:r>
      <w:r w:rsidR="00BE0C42">
        <w:rPr>
          <w:sz w:val="32"/>
          <w:szCs w:val="32"/>
        </w:rPr>
        <w:t>Także</w:t>
      </w:r>
      <w:r w:rsidR="004C4E03" w:rsidRPr="003667C2">
        <w:rPr>
          <w:sz w:val="32"/>
          <w:szCs w:val="32"/>
        </w:rPr>
        <w:t xml:space="preserve"> kierunek </w:t>
      </w:r>
      <w:r w:rsidR="00BE0C42">
        <w:rPr>
          <w:sz w:val="32"/>
          <w:szCs w:val="32"/>
        </w:rPr>
        <w:t>i</w:t>
      </w:r>
      <w:r w:rsidR="004C4E03" w:rsidRPr="003667C2">
        <w:rPr>
          <w:b/>
          <w:sz w:val="32"/>
          <w:szCs w:val="32"/>
        </w:rPr>
        <w:t>nformatyka w biznesie</w:t>
      </w:r>
      <w:r w:rsidR="004C4E03" w:rsidRPr="003667C2">
        <w:rPr>
          <w:sz w:val="32"/>
          <w:szCs w:val="32"/>
        </w:rPr>
        <w:t xml:space="preserve"> jest ucieleśnieniem idei Profesora dotyczącej edukacji wyższej w tym obszarze. </w:t>
      </w:r>
    </w:p>
    <w:p w:rsidR="004C4E03" w:rsidRPr="003667C2" w:rsidRDefault="00FB46FA" w:rsidP="004C4E03">
      <w:pPr>
        <w:pStyle w:val="Tekstpodstawowy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C4E03" w:rsidRPr="003667C2" w:rsidRDefault="004C4E03" w:rsidP="003667C2">
      <w:pPr>
        <w:pStyle w:val="Tekstpodstawowy"/>
        <w:spacing w:line="360" w:lineRule="auto"/>
        <w:rPr>
          <w:sz w:val="32"/>
          <w:szCs w:val="32"/>
        </w:rPr>
      </w:pPr>
    </w:p>
    <w:p w:rsidR="003667C2" w:rsidRPr="003667C2" w:rsidRDefault="003667C2" w:rsidP="003667C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sz w:val="32"/>
          <w:szCs w:val="32"/>
        </w:rPr>
      </w:pPr>
      <w:r w:rsidRPr="003667C2">
        <w:rPr>
          <w:rFonts w:ascii="Times New Roman" w:hAnsi="Times New Roman"/>
          <w:sz w:val="32"/>
          <w:szCs w:val="32"/>
        </w:rPr>
        <w:lastRenderedPageBreak/>
        <w:t xml:space="preserve"> </w:t>
      </w:r>
      <w:r w:rsidR="000027B8" w:rsidRPr="000027B8">
        <w:rPr>
          <w:rFonts w:ascii="Times New Roman" w:hAnsi="Times New Roman"/>
          <w:sz w:val="32"/>
          <w:szCs w:val="32"/>
        </w:rPr>
        <w:t>Profesor Baborski b</w:t>
      </w:r>
      <w:bookmarkStart w:id="0" w:name="_GoBack"/>
      <w:bookmarkEnd w:id="0"/>
      <w:r w:rsidR="000027B8" w:rsidRPr="000027B8">
        <w:rPr>
          <w:rFonts w:ascii="Times New Roman" w:hAnsi="Times New Roman"/>
          <w:sz w:val="32"/>
          <w:szCs w:val="32"/>
        </w:rPr>
        <w:t>ył człowiek</w:t>
      </w:r>
      <w:r w:rsidR="000027B8">
        <w:rPr>
          <w:rFonts w:ascii="Times New Roman" w:hAnsi="Times New Roman"/>
          <w:sz w:val="32"/>
          <w:szCs w:val="32"/>
        </w:rPr>
        <w:t>iem</w:t>
      </w:r>
      <w:r w:rsidR="000027B8" w:rsidRPr="000027B8">
        <w:rPr>
          <w:rFonts w:ascii="Times New Roman" w:hAnsi="Times New Roman"/>
          <w:sz w:val="32"/>
          <w:szCs w:val="32"/>
        </w:rPr>
        <w:t xml:space="preserve"> o </w:t>
      </w:r>
      <w:r w:rsidR="000027B8" w:rsidRPr="000027B8">
        <w:rPr>
          <w:rFonts w:ascii="Times New Roman" w:hAnsi="Times New Roman"/>
          <w:b/>
          <w:sz w:val="32"/>
          <w:szCs w:val="32"/>
        </w:rPr>
        <w:t>wielu pasjach</w:t>
      </w:r>
      <w:r w:rsidR="000027B8" w:rsidRPr="000027B8">
        <w:rPr>
          <w:rFonts w:ascii="Times New Roman" w:hAnsi="Times New Roman"/>
          <w:sz w:val="32"/>
          <w:szCs w:val="32"/>
        </w:rPr>
        <w:t>, dał się poznać jako wielki miłośnik turystyki i fotografowania</w:t>
      </w:r>
      <w:r w:rsidRPr="000027B8">
        <w:rPr>
          <w:rFonts w:ascii="Times New Roman" w:hAnsi="Times New Roman"/>
          <w:sz w:val="32"/>
          <w:szCs w:val="32"/>
        </w:rPr>
        <w:t xml:space="preserve">. </w:t>
      </w:r>
      <w:r w:rsidR="004C4E03" w:rsidRPr="000027B8">
        <w:rPr>
          <w:rFonts w:ascii="Times New Roman" w:hAnsi="Times New Roman"/>
          <w:sz w:val="32"/>
          <w:szCs w:val="32"/>
        </w:rPr>
        <w:t>M</w:t>
      </w:r>
      <w:r w:rsidRPr="000027B8">
        <w:rPr>
          <w:rFonts w:ascii="Times New Roman" w:hAnsi="Times New Roman"/>
          <w:sz w:val="32"/>
          <w:szCs w:val="32"/>
        </w:rPr>
        <w:t xml:space="preserve">ieliśmy okazję podziwiać piękne zdjęcia plenerów polskich i zagranicznych Jego autorstwa. W naszej pamięci Profesor pozostaje przede wszystkim jako </w:t>
      </w:r>
      <w:r w:rsidRPr="000027B8">
        <w:rPr>
          <w:rFonts w:ascii="Times New Roman" w:eastAsia="MS Mincho" w:hAnsi="Times New Roman"/>
          <w:b/>
          <w:sz w:val="32"/>
          <w:szCs w:val="32"/>
        </w:rPr>
        <w:t>humanista</w:t>
      </w:r>
      <w:r w:rsidRPr="000027B8">
        <w:rPr>
          <w:rFonts w:ascii="Times New Roman" w:eastAsia="MS Mincho" w:hAnsi="Times New Roman"/>
          <w:sz w:val="32"/>
          <w:szCs w:val="32"/>
        </w:rPr>
        <w:t>, umiejący obserwować świat oraz inspirować ludzi, którym było dane Go spotkać. Przejawiało się to m.in. w Jego „wierszowaniu” – był Autorem krótkich wierszowanych form. Tomik wybranych wierszy Profesora został wydany</w:t>
      </w:r>
      <w:r w:rsidRPr="003667C2">
        <w:rPr>
          <w:rFonts w:ascii="Times New Roman" w:eastAsia="MS Mincho" w:hAnsi="Times New Roman"/>
          <w:sz w:val="32"/>
          <w:szCs w:val="32"/>
        </w:rPr>
        <w:t xml:space="preserve"> dzięki staraniom rodziny. </w:t>
      </w:r>
    </w:p>
    <w:p w:rsidR="003667C2" w:rsidRPr="003667C2" w:rsidRDefault="00FB46FA" w:rsidP="003667C2">
      <w:pPr>
        <w:pStyle w:val="Zwykytekst"/>
        <w:spacing w:line="360" w:lineRule="auto"/>
        <w:jc w:val="both"/>
        <w:rPr>
          <w:rFonts w:ascii="Times New Roman" w:eastAsia="MS Mincho" w:hAnsi="Times New Roman"/>
          <w:sz w:val="32"/>
          <w:szCs w:val="32"/>
        </w:rPr>
      </w:pPr>
      <w:r>
        <w:rPr>
          <w:rFonts w:ascii="Times New Roman" w:eastAsia="MS Mincho" w:hAnsi="Times New Roman"/>
          <w:sz w:val="32"/>
          <w:szCs w:val="32"/>
        </w:rPr>
        <w:t xml:space="preserve"> </w:t>
      </w:r>
    </w:p>
    <w:p w:rsidR="003667C2" w:rsidRPr="003667C2" w:rsidRDefault="003667C2" w:rsidP="003667C2">
      <w:pPr>
        <w:pStyle w:val="Zwykytekst"/>
        <w:spacing w:line="360" w:lineRule="auto"/>
        <w:jc w:val="both"/>
        <w:rPr>
          <w:rFonts w:ascii="Times New Roman" w:eastAsia="MS Mincho" w:hAnsi="Times New Roman"/>
          <w:sz w:val="32"/>
          <w:szCs w:val="32"/>
        </w:rPr>
      </w:pPr>
    </w:p>
    <w:p w:rsidR="003667C2" w:rsidRPr="003667C2" w:rsidRDefault="003667C2" w:rsidP="003667C2">
      <w:pPr>
        <w:pStyle w:val="Zwykytekst"/>
        <w:spacing w:line="360" w:lineRule="auto"/>
        <w:jc w:val="center"/>
        <w:rPr>
          <w:rFonts w:ascii="Times New Roman" w:eastAsia="MS Mincho" w:hAnsi="Times New Roman"/>
          <w:sz w:val="32"/>
          <w:szCs w:val="32"/>
        </w:rPr>
      </w:pPr>
      <w:r w:rsidRPr="003667C2">
        <w:rPr>
          <w:rFonts w:ascii="Times New Roman" w:eastAsia="MS Mincho" w:hAnsi="Times New Roman"/>
          <w:sz w:val="32"/>
          <w:szCs w:val="32"/>
        </w:rPr>
        <w:t>***</w:t>
      </w:r>
    </w:p>
    <w:sectPr w:rsidR="003667C2" w:rsidRPr="003667C2" w:rsidSect="004C4E03">
      <w:footerReference w:type="default" r:id="rId8"/>
      <w:pgSz w:w="11906" w:h="16838"/>
      <w:pgMar w:top="1077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801" w:rsidRDefault="00B01801" w:rsidP="003667C2">
      <w:r>
        <w:separator/>
      </w:r>
    </w:p>
  </w:endnote>
  <w:endnote w:type="continuationSeparator" w:id="0">
    <w:p w:rsidR="00B01801" w:rsidRDefault="00B01801" w:rsidP="0036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cepl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2810337"/>
      <w:docPartObj>
        <w:docPartGallery w:val="Page Numbers (Bottom of Page)"/>
        <w:docPartUnique/>
      </w:docPartObj>
    </w:sdtPr>
    <w:sdtEndPr/>
    <w:sdtContent>
      <w:p w:rsidR="003667C2" w:rsidRDefault="0086765D">
        <w:pPr>
          <w:pStyle w:val="Stopka"/>
          <w:jc w:val="right"/>
        </w:pPr>
        <w:r>
          <w:fldChar w:fldCharType="begin"/>
        </w:r>
        <w:r w:rsidR="003667C2">
          <w:instrText>PAGE   \* MERGEFORMAT</w:instrText>
        </w:r>
        <w:r>
          <w:fldChar w:fldCharType="separate"/>
        </w:r>
        <w:r w:rsidR="001E5C4D">
          <w:rPr>
            <w:noProof/>
          </w:rPr>
          <w:t>3</w:t>
        </w:r>
        <w:r>
          <w:fldChar w:fldCharType="end"/>
        </w:r>
      </w:p>
    </w:sdtContent>
  </w:sdt>
  <w:p w:rsidR="003667C2" w:rsidRDefault="003667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801" w:rsidRDefault="00B01801" w:rsidP="003667C2">
      <w:r>
        <w:separator/>
      </w:r>
    </w:p>
  </w:footnote>
  <w:footnote w:type="continuationSeparator" w:id="0">
    <w:p w:rsidR="00B01801" w:rsidRDefault="00B01801" w:rsidP="00366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020B"/>
    <w:multiLevelType w:val="hybridMultilevel"/>
    <w:tmpl w:val="14ECE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7C2"/>
    <w:rsid w:val="000027B8"/>
    <w:rsid w:val="00024095"/>
    <w:rsid w:val="00040D1E"/>
    <w:rsid w:val="00071DDB"/>
    <w:rsid w:val="000D21CC"/>
    <w:rsid w:val="001E5C4D"/>
    <w:rsid w:val="003667C2"/>
    <w:rsid w:val="003B1611"/>
    <w:rsid w:val="004C4E03"/>
    <w:rsid w:val="005B63F1"/>
    <w:rsid w:val="0086765D"/>
    <w:rsid w:val="008F744E"/>
    <w:rsid w:val="00B01801"/>
    <w:rsid w:val="00BE0C42"/>
    <w:rsid w:val="00D430DE"/>
    <w:rsid w:val="00F25FFF"/>
    <w:rsid w:val="00FB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7C2"/>
    <w:pPr>
      <w:spacing w:after="0" w:line="240" w:lineRule="auto"/>
    </w:pPr>
    <w:rPr>
      <w:rFonts w:ascii="Francepl" w:eastAsia="Times New Roman" w:hAnsi="Francep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667C2"/>
    <w:pPr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67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667C2"/>
    <w:pPr>
      <w:jc w:val="center"/>
    </w:pPr>
    <w:rPr>
      <w:rFonts w:ascii="Times New Roman" w:hAnsi="Times New Roman"/>
      <w:b/>
      <w:bCs/>
    </w:rPr>
  </w:style>
  <w:style w:type="character" w:customStyle="1" w:styleId="TytuZnak">
    <w:name w:val="Tytuł Znak"/>
    <w:basedOn w:val="Domylnaczcionkaakapitu"/>
    <w:link w:val="Tytu"/>
    <w:rsid w:val="003667C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3667C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3667C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67C2"/>
    <w:pPr>
      <w:ind w:firstLine="340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67C2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67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67C2"/>
    <w:rPr>
      <w:rFonts w:ascii="Francepl" w:eastAsia="Times New Roman" w:hAnsi="Francep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67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67C2"/>
    <w:rPr>
      <w:rFonts w:ascii="Francepl" w:eastAsia="Times New Roman" w:hAnsi="Francepl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7C2"/>
    <w:pPr>
      <w:spacing w:after="0" w:line="240" w:lineRule="auto"/>
    </w:pPr>
    <w:rPr>
      <w:rFonts w:ascii="Francepl" w:eastAsia="Times New Roman" w:hAnsi="Francep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667C2"/>
    <w:pPr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67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667C2"/>
    <w:pPr>
      <w:jc w:val="center"/>
    </w:pPr>
    <w:rPr>
      <w:rFonts w:ascii="Times New Roman" w:hAnsi="Times New Roman"/>
      <w:b/>
      <w:bCs/>
    </w:rPr>
  </w:style>
  <w:style w:type="character" w:customStyle="1" w:styleId="TytuZnak">
    <w:name w:val="Tytuł Znak"/>
    <w:basedOn w:val="Domylnaczcionkaakapitu"/>
    <w:link w:val="Tytu"/>
    <w:rsid w:val="003667C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3667C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3667C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67C2"/>
    <w:pPr>
      <w:ind w:firstLine="340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67C2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67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67C2"/>
    <w:rPr>
      <w:rFonts w:ascii="Francepl" w:eastAsia="Times New Roman" w:hAnsi="Francep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67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67C2"/>
    <w:rPr>
      <w:rFonts w:ascii="Francepl" w:eastAsia="Times New Roman" w:hAnsi="Francep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2016-02-17T07:47:00Z</cp:lastPrinted>
  <dcterms:created xsi:type="dcterms:W3CDTF">2016-02-22T10:48:00Z</dcterms:created>
  <dcterms:modified xsi:type="dcterms:W3CDTF">2016-02-22T10:48:00Z</dcterms:modified>
</cp:coreProperties>
</file>